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90DF8" w14:textId="77777777" w:rsidR="00FF6E17" w:rsidRDefault="00FF6E17">
      <w:pPr>
        <w:pStyle w:val="Heading3"/>
        <w:rPr>
          <w:rFonts w:eastAsia="Times New Roman"/>
        </w:rPr>
      </w:pPr>
      <w:r>
        <w:rPr>
          <w:rFonts w:eastAsia="Times New Roman"/>
        </w:rPr>
        <w:t>Konsultavtal</w:t>
      </w:r>
    </w:p>
    <w:p w14:paraId="4319D50F" w14:textId="77777777" w:rsidR="00FF6E17" w:rsidRDefault="00FF6E17">
      <w:pPr>
        <w:rPr>
          <w:rFonts w:eastAsiaTheme="minorEastAsia"/>
        </w:rPr>
      </w:pPr>
      <w:r>
        <w:t>Avtalsnummer: 2025-SWE-84B7</w:t>
      </w:r>
    </w:p>
    <w:p w14:paraId="510F84DA" w14:textId="77777777" w:rsidR="00FF6E17" w:rsidRDefault="00FF6E17">
      <w:r>
        <w:t>Datum: 2025-08-28</w:t>
      </w:r>
    </w:p>
    <w:p w14:paraId="5B688851" w14:textId="77777777" w:rsidR="00FF6E17" w:rsidRDefault="00FF6E17">
      <w:pPr>
        <w:pStyle w:val="Heading1"/>
        <w:rPr>
          <w:rFonts w:eastAsia="Times New Roman"/>
          <w:lang w:val="sv-SE"/>
        </w:rPr>
      </w:pPr>
      <w:r>
        <w:rPr>
          <w:rFonts w:eastAsia="Times New Roman"/>
          <w:lang w:val="sv-SE"/>
        </w:rPr>
        <w:t>Parter</w:t>
      </w:r>
    </w:p>
    <w:p w14:paraId="5442858F" w14:textId="77777777" w:rsidR="00FF6E17" w:rsidRDefault="00FF6E17">
      <w:pPr>
        <w:rPr>
          <w:rFonts w:eastAsiaTheme="minorEastAsia"/>
        </w:rPr>
      </w:pPr>
      <w:r>
        <w:rPr>
          <w:b/>
          <w:bCs/>
        </w:rPr>
        <w:t>Bolaget:</w:t>
      </w:r>
      <w:r>
        <w:t xml:space="preserve"> Global Dynamics </w:t>
      </w:r>
      <w:proofErr w:type="spellStart"/>
      <w:r>
        <w:t>Inc</w:t>
      </w:r>
      <w:proofErr w:type="spellEnd"/>
      <w:r>
        <w:t>., registrerat i Delaware, USA, med svensk filial benämnd Global Dynamics Sweden Filial.</w:t>
      </w:r>
    </w:p>
    <w:p w14:paraId="170A9BA3" w14:textId="77777777" w:rsidR="00FF6E17" w:rsidRDefault="00FF6E17">
      <w:r>
        <w:rPr>
          <w:b/>
          <w:bCs/>
        </w:rPr>
        <w:t>Konsulten:</w:t>
      </w:r>
      <w:r>
        <w:t xml:space="preserve"> [Konsultens Namn/Företagsnamn], innehavare av F-skattsedel.</w:t>
      </w:r>
    </w:p>
    <w:p w14:paraId="0D018A25" w14:textId="77777777" w:rsidR="00FF6E17" w:rsidRDefault="00FF6E17">
      <w:pPr>
        <w:pStyle w:val="Heading1"/>
        <w:rPr>
          <w:rFonts w:eastAsia="Times New Roman"/>
          <w:lang w:val="sv-SE"/>
        </w:rPr>
      </w:pPr>
      <w:r>
        <w:rPr>
          <w:rFonts w:eastAsia="Times New Roman"/>
          <w:lang w:val="sv-SE"/>
        </w:rPr>
        <w:t>Uppdraget</w:t>
      </w:r>
    </w:p>
    <w:p w14:paraId="0F1D5D53" w14:textId="77777777" w:rsidR="00FF6E17" w:rsidRDefault="00FF6E17">
      <w:pPr>
        <w:rPr>
          <w:rFonts w:eastAsiaTheme="minorEastAsia"/>
        </w:rPr>
      </w:pPr>
      <w:r>
        <w:t>Bolaget anlitar Konsulten som oberoende uppdragstagare för att utföra specialisttjänster, närmare bestämt en GAP-analys. Uppdraget ska utföras fackmannamässigt.</w:t>
      </w:r>
    </w:p>
    <w:p w14:paraId="7491EF3F" w14:textId="77777777" w:rsidR="00FF6E17" w:rsidRDefault="00FF6E17">
      <w:pPr>
        <w:pStyle w:val="Heading1"/>
        <w:rPr>
          <w:rFonts w:eastAsia="Times New Roman"/>
          <w:lang w:val="sv-SE"/>
        </w:rPr>
      </w:pPr>
      <w:r>
        <w:rPr>
          <w:rFonts w:eastAsia="Times New Roman"/>
          <w:lang w:val="sv-SE"/>
        </w:rPr>
        <w:t>Avtalstid</w:t>
      </w:r>
    </w:p>
    <w:p w14:paraId="1D9449A3" w14:textId="77777777" w:rsidR="00FF6E17" w:rsidRDefault="00FF6E17">
      <w:pPr>
        <w:rPr>
          <w:rFonts w:eastAsiaTheme="minorEastAsia"/>
        </w:rPr>
      </w:pPr>
      <w:r>
        <w:t>Avtalet träder i kraft 2025-09-01 och gäller tills vidare. Bolaget har fjorton (14) dagars uppsägningstid, medan Konsultens uppsägningstid är nittio (90) dagar. Vid väsentligt avtalsbrott kan avtalet omedelbart hävas av endera parten.</w:t>
      </w:r>
    </w:p>
    <w:p w14:paraId="5CD9AE88" w14:textId="77777777" w:rsidR="00FF6E17" w:rsidRDefault="00FF6E17">
      <w:pPr>
        <w:pStyle w:val="Heading1"/>
        <w:rPr>
          <w:rFonts w:eastAsia="Times New Roman"/>
          <w:lang w:val="sv-SE"/>
        </w:rPr>
      </w:pPr>
      <w:r>
        <w:rPr>
          <w:rFonts w:eastAsia="Times New Roman"/>
          <w:lang w:val="sv-SE"/>
        </w:rPr>
        <w:t>Ersättning</w:t>
      </w:r>
    </w:p>
    <w:p w14:paraId="260979B7" w14:textId="77777777" w:rsidR="00FF6E17" w:rsidRDefault="00FF6E17">
      <w:pPr>
        <w:rPr>
          <w:rFonts w:eastAsiaTheme="minorEastAsia"/>
        </w:rPr>
      </w:pPr>
      <w:r>
        <w:t>Ersättning utgår per timme enligt överenskommelse, exklusive moms, med ett avtalat högsta belopp. Fakturering sker månadsvis och betalningstid är sextio (60) dagar. Konsulten ansvarar för alla skatter och sociala avgifter.</w:t>
      </w:r>
    </w:p>
    <w:p w14:paraId="548F20F2" w14:textId="77777777" w:rsidR="00FF6E17" w:rsidRDefault="00FF6E17">
      <w:pPr>
        <w:pStyle w:val="Heading1"/>
        <w:rPr>
          <w:rFonts w:eastAsia="Times New Roman"/>
          <w:lang w:val="sv-SE"/>
        </w:rPr>
      </w:pPr>
      <w:r>
        <w:rPr>
          <w:rFonts w:eastAsia="Times New Roman"/>
          <w:lang w:val="sv-SE"/>
        </w:rPr>
        <w:t>Sekretess</w:t>
      </w:r>
    </w:p>
    <w:p w14:paraId="11EFB7FD" w14:textId="77777777" w:rsidR="00FF6E17" w:rsidRDefault="00FF6E17">
      <w:pPr>
        <w:rPr>
          <w:rFonts w:eastAsiaTheme="minorEastAsia"/>
        </w:rPr>
      </w:pPr>
      <w:r>
        <w:t xml:space="preserve">Konsulten förbinder sig till strikt och evig </w:t>
      </w:r>
      <w:proofErr w:type="spellStart"/>
      <w:r>
        <w:t>konfidentialitet</w:t>
      </w:r>
      <w:proofErr w:type="spellEnd"/>
      <w:r>
        <w:t xml:space="preserve"> avseende all information om Bolagets verksamhet. Brott mot sekretess innebär vite om 500 000 SEK per överträdelse, utöver skadestånd.</w:t>
      </w:r>
    </w:p>
    <w:p w14:paraId="347210BF" w14:textId="77777777" w:rsidR="00FF6E17" w:rsidRDefault="00FF6E17">
      <w:pPr>
        <w:pStyle w:val="Heading1"/>
        <w:rPr>
          <w:rFonts w:eastAsia="Times New Roman"/>
          <w:lang w:val="sv-SE"/>
        </w:rPr>
      </w:pPr>
      <w:r>
        <w:rPr>
          <w:rFonts w:eastAsia="Times New Roman"/>
          <w:lang w:val="sv-SE"/>
        </w:rPr>
        <w:t>Immateriella rättigheter</w:t>
      </w:r>
    </w:p>
    <w:p w14:paraId="16F92CD5" w14:textId="77777777" w:rsidR="00FF6E17" w:rsidRDefault="00FF6E17">
      <w:pPr>
        <w:rPr>
          <w:rFonts w:eastAsiaTheme="minorEastAsia"/>
        </w:rPr>
      </w:pPr>
      <w:r>
        <w:lastRenderedPageBreak/>
        <w:t>Allt resultat som tas fram under uppdraget tillfaller omedelbart och exklusivt Bolaget. Konsulten överlåter oåterkalleligen alla rättigheter till resultatet. Detta omfattar även idéer, koncept, metoder och uppfinningar som Konsulten utvecklar under avtalstiden, oavsett om det sker på arbetstid eller fritid och oavsett koppling till tjänsterna, så länge det har relation till Bolagets nuvarande eller framtida verksamhetsområden. Bolaget har rätt att förvärva sådana immateriella rättigheter exklusivt och utan ersättning.</w:t>
      </w:r>
    </w:p>
    <w:p w14:paraId="703998C1" w14:textId="77777777" w:rsidR="00FF6E17" w:rsidRDefault="00FF6E17">
      <w:pPr>
        <w:pStyle w:val="Heading1"/>
        <w:rPr>
          <w:rFonts w:eastAsia="Times New Roman"/>
          <w:lang w:val="sv-SE"/>
        </w:rPr>
      </w:pPr>
      <w:r>
        <w:rPr>
          <w:rFonts w:eastAsia="Times New Roman"/>
          <w:lang w:val="sv-SE"/>
        </w:rPr>
        <w:t>Ansvar</w:t>
      </w:r>
    </w:p>
    <w:p w14:paraId="6CA618D9" w14:textId="77777777" w:rsidR="00FF6E17" w:rsidRDefault="00FF6E17">
      <w:pPr>
        <w:rPr>
          <w:rFonts w:eastAsiaTheme="minorEastAsia"/>
        </w:rPr>
      </w:pPr>
      <w:r>
        <w:t>Konsulten ska ha en ansvarsförsäkring om minst 20 000 000 SEK. Konsulten ska hålla Bolaget, dess styrelse, anställda och filialer skadeslösa från alla krav, förluster, kostnader (inklusive rättegångskostnader) och skadestånd som uppstår till följd av Konsultens utförande av uppdraget. Detta gäller även ersättning för eventuell förlust av marknadsandelar, goodwill eller framtida intäkter som Bolaget anser bero på att resultatet inte motsvarat förväntningarna.</w:t>
      </w:r>
    </w:p>
    <w:p w14:paraId="3B143CE3" w14:textId="77777777" w:rsidR="00FF6E17" w:rsidRDefault="00FF6E17">
      <w:pPr>
        <w:pStyle w:val="Heading1"/>
        <w:rPr>
          <w:rFonts w:eastAsia="Times New Roman"/>
          <w:lang w:val="sv-SE"/>
        </w:rPr>
      </w:pPr>
      <w:r>
        <w:rPr>
          <w:rFonts w:eastAsia="Times New Roman"/>
          <w:lang w:val="sv-SE"/>
        </w:rPr>
        <w:t>Konkurrens- och värvningsförbud</w:t>
      </w:r>
    </w:p>
    <w:p w14:paraId="12709447" w14:textId="77777777" w:rsidR="00FF6E17" w:rsidRDefault="00FF6E17">
      <w:pPr>
        <w:rPr>
          <w:rFonts w:eastAsiaTheme="minorEastAsia"/>
        </w:rPr>
      </w:pPr>
      <w:r>
        <w:t>Konsulten får inte bedriva konkurrerande verksamhet under avtalstiden och tolv (12) månader därefter. Konsulten får inte heller rekrytera Bolagets personal eller uppdragstagare under avtalstiden och tjugofyra (24) månader därefter.</w:t>
      </w:r>
    </w:p>
    <w:p w14:paraId="03F52A09" w14:textId="77777777" w:rsidR="00FF6E17" w:rsidRDefault="00FF6E17">
      <w:pPr>
        <w:pStyle w:val="Heading1"/>
        <w:rPr>
          <w:rFonts w:eastAsia="Times New Roman"/>
          <w:lang w:val="sv-SE"/>
        </w:rPr>
      </w:pPr>
      <w:r>
        <w:rPr>
          <w:rFonts w:eastAsia="Times New Roman"/>
          <w:lang w:val="sv-SE"/>
        </w:rPr>
        <w:t>Tillämplig lag och tvistlösning</w:t>
      </w:r>
    </w:p>
    <w:p w14:paraId="6F5A3E42" w14:textId="77777777" w:rsidR="00FF6E17" w:rsidRDefault="00FF6E17">
      <w:pPr>
        <w:rPr>
          <w:rFonts w:eastAsiaTheme="minorEastAsia"/>
        </w:rPr>
      </w:pPr>
      <w:r>
        <w:t xml:space="preserve">Avtalet regleras av svensk rätt. Tvister ska slutligt avgöras av domstol. Bolaget har exklusiv rätt att välja forum för tvistens avgörande: Stockholms tingsrätt (Sverige), The Court </w:t>
      </w:r>
      <w:proofErr w:type="spellStart"/>
      <w:r>
        <w:t>of</w:t>
      </w:r>
      <w:proofErr w:type="spellEnd"/>
      <w:r>
        <w:t xml:space="preserve"> </w:t>
      </w:r>
      <w:proofErr w:type="spellStart"/>
      <w:r>
        <w:t>Chancery</w:t>
      </w:r>
      <w:proofErr w:type="spellEnd"/>
      <w:r>
        <w:t xml:space="preserve"> (Delaware, USA) eller The Grand Court </w:t>
      </w:r>
      <w:proofErr w:type="spellStart"/>
      <w:r>
        <w:t>of</w:t>
      </w:r>
      <w:proofErr w:type="spellEnd"/>
      <w:r>
        <w:t xml:space="preserve"> the Cayman Islands. Konsulten är bunden av Bolagets val. Konsulten kan endast väcka talan vid Stockholms tingsrätt.</w:t>
      </w:r>
    </w:p>
    <w:p w14:paraId="74136382" w14:textId="77777777" w:rsidR="00FF6E17" w:rsidRDefault="00FF6E17">
      <w:pPr>
        <w:pStyle w:val="Heading1"/>
        <w:rPr>
          <w:rFonts w:eastAsia="Times New Roman"/>
          <w:lang w:val="sv-SE"/>
        </w:rPr>
      </w:pPr>
      <w:r>
        <w:rPr>
          <w:rFonts w:eastAsia="Times New Roman"/>
          <w:lang w:val="sv-SE"/>
        </w:rPr>
        <w:t>Underskrifter</w:t>
      </w:r>
    </w:p>
    <w:p w14:paraId="26DD63E5" w14:textId="77777777" w:rsidR="00FF6E17" w:rsidRDefault="00FF6E17">
      <w:pPr>
        <w:rPr>
          <w:rFonts w:eastAsiaTheme="minorEastAsia"/>
        </w:rPr>
      </w:pPr>
      <w:r>
        <w:rPr>
          <w:b/>
          <w:bCs/>
        </w:rPr>
        <w:t xml:space="preserve">För Global Dynamics </w:t>
      </w:r>
      <w:proofErr w:type="spellStart"/>
      <w:r>
        <w:rPr>
          <w:b/>
          <w:bCs/>
        </w:rPr>
        <w:t>Inc</w:t>
      </w:r>
      <w:proofErr w:type="spellEnd"/>
      <w:r>
        <w:rPr>
          <w:b/>
          <w:bCs/>
        </w:rPr>
        <w:t>.</w:t>
      </w:r>
    </w:p>
    <w:p w14:paraId="164E10CD" w14:textId="77777777" w:rsidR="00FF6E17" w:rsidRDefault="00FF6E17">
      <w:r>
        <w:rPr>
          <w:b/>
          <w:bCs/>
        </w:rPr>
        <w:t>För [Konsultens Namn/Företagsnamn]</w:t>
      </w:r>
    </w:p>
    <w:p w14:paraId="4B98A2D0" w14:textId="533AA75C" w:rsidR="00FF6E17" w:rsidRPr="00FF6E17" w:rsidRDefault="00FF6E17" w:rsidP="00FF6E17">
      <w:r w:rsidRPr="00FF6E17">
        <w:t xml:space="preserve"> </w:t>
      </w:r>
    </w:p>
    <w:sectPr w:rsidR="00FF6E17" w:rsidRPr="00FF6E1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3A0"/>
    <w:multiLevelType w:val="multilevel"/>
    <w:tmpl w:val="D1C6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A2E1C"/>
    <w:multiLevelType w:val="multilevel"/>
    <w:tmpl w:val="5882D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13FC36"/>
    <w:multiLevelType w:val="hybridMultilevel"/>
    <w:tmpl w:val="73D4F7B2"/>
    <w:lvl w:ilvl="0" w:tplc="2376AD90">
      <w:start w:val="1"/>
      <w:numFmt w:val="bullet"/>
      <w:lvlText w:val=""/>
      <w:lvlJc w:val="left"/>
      <w:pPr>
        <w:ind w:left="720" w:hanging="360"/>
      </w:pPr>
      <w:rPr>
        <w:rFonts w:ascii="Symbol" w:hAnsi="Symbol" w:hint="default"/>
      </w:rPr>
    </w:lvl>
    <w:lvl w:ilvl="1" w:tplc="0D9A2BE8">
      <w:start w:val="1"/>
      <w:numFmt w:val="bullet"/>
      <w:lvlText w:val="o"/>
      <w:lvlJc w:val="left"/>
      <w:pPr>
        <w:ind w:left="1440" w:hanging="360"/>
      </w:pPr>
      <w:rPr>
        <w:rFonts w:ascii="Courier New" w:hAnsi="Courier New" w:hint="default"/>
      </w:rPr>
    </w:lvl>
    <w:lvl w:ilvl="2" w:tplc="D9D8C62E">
      <w:start w:val="1"/>
      <w:numFmt w:val="bullet"/>
      <w:lvlText w:val=""/>
      <w:lvlJc w:val="left"/>
      <w:pPr>
        <w:ind w:left="2160" w:hanging="360"/>
      </w:pPr>
      <w:rPr>
        <w:rFonts w:ascii="Wingdings" w:hAnsi="Wingdings" w:hint="default"/>
      </w:rPr>
    </w:lvl>
    <w:lvl w:ilvl="3" w:tplc="5302E304">
      <w:start w:val="1"/>
      <w:numFmt w:val="bullet"/>
      <w:lvlText w:val=""/>
      <w:lvlJc w:val="left"/>
      <w:pPr>
        <w:ind w:left="2880" w:hanging="360"/>
      </w:pPr>
      <w:rPr>
        <w:rFonts w:ascii="Symbol" w:hAnsi="Symbol" w:hint="default"/>
      </w:rPr>
    </w:lvl>
    <w:lvl w:ilvl="4" w:tplc="D08C1530">
      <w:start w:val="1"/>
      <w:numFmt w:val="bullet"/>
      <w:lvlText w:val="o"/>
      <w:lvlJc w:val="left"/>
      <w:pPr>
        <w:ind w:left="3600" w:hanging="360"/>
      </w:pPr>
      <w:rPr>
        <w:rFonts w:ascii="Courier New" w:hAnsi="Courier New" w:hint="default"/>
      </w:rPr>
    </w:lvl>
    <w:lvl w:ilvl="5" w:tplc="2C12001C">
      <w:start w:val="1"/>
      <w:numFmt w:val="bullet"/>
      <w:lvlText w:val=""/>
      <w:lvlJc w:val="left"/>
      <w:pPr>
        <w:ind w:left="4320" w:hanging="360"/>
      </w:pPr>
      <w:rPr>
        <w:rFonts w:ascii="Wingdings" w:hAnsi="Wingdings" w:hint="default"/>
      </w:rPr>
    </w:lvl>
    <w:lvl w:ilvl="6" w:tplc="7EC49566">
      <w:start w:val="1"/>
      <w:numFmt w:val="bullet"/>
      <w:lvlText w:val=""/>
      <w:lvlJc w:val="left"/>
      <w:pPr>
        <w:ind w:left="5040" w:hanging="360"/>
      </w:pPr>
      <w:rPr>
        <w:rFonts w:ascii="Symbol" w:hAnsi="Symbol" w:hint="default"/>
      </w:rPr>
    </w:lvl>
    <w:lvl w:ilvl="7" w:tplc="EFF89C40">
      <w:start w:val="1"/>
      <w:numFmt w:val="bullet"/>
      <w:lvlText w:val="o"/>
      <w:lvlJc w:val="left"/>
      <w:pPr>
        <w:ind w:left="5760" w:hanging="360"/>
      </w:pPr>
      <w:rPr>
        <w:rFonts w:ascii="Courier New" w:hAnsi="Courier New" w:hint="default"/>
      </w:rPr>
    </w:lvl>
    <w:lvl w:ilvl="8" w:tplc="E166C746">
      <w:start w:val="1"/>
      <w:numFmt w:val="bullet"/>
      <w:lvlText w:val=""/>
      <w:lvlJc w:val="left"/>
      <w:pPr>
        <w:ind w:left="6480" w:hanging="360"/>
      </w:pPr>
      <w:rPr>
        <w:rFonts w:ascii="Wingdings" w:hAnsi="Wingdings" w:hint="default"/>
      </w:rPr>
    </w:lvl>
  </w:abstractNum>
  <w:abstractNum w:abstractNumId="3" w15:restartNumberingAfterBreak="0">
    <w:nsid w:val="5306FF9C"/>
    <w:multiLevelType w:val="hybridMultilevel"/>
    <w:tmpl w:val="F3DCD0DE"/>
    <w:lvl w:ilvl="0" w:tplc="74A0AEC8">
      <w:start w:val="2"/>
      <w:numFmt w:val="decimal"/>
      <w:lvlText w:val="%1."/>
      <w:lvlJc w:val="left"/>
      <w:pPr>
        <w:ind w:left="720" w:hanging="360"/>
      </w:pPr>
    </w:lvl>
    <w:lvl w:ilvl="1" w:tplc="BBFEA97E">
      <w:start w:val="1"/>
      <w:numFmt w:val="lowerLetter"/>
      <w:lvlText w:val="%2."/>
      <w:lvlJc w:val="left"/>
      <w:pPr>
        <w:ind w:left="1440" w:hanging="360"/>
      </w:pPr>
    </w:lvl>
    <w:lvl w:ilvl="2" w:tplc="F2C86E74">
      <w:start w:val="1"/>
      <w:numFmt w:val="lowerRoman"/>
      <w:lvlText w:val="%3."/>
      <w:lvlJc w:val="right"/>
      <w:pPr>
        <w:ind w:left="2160" w:hanging="180"/>
      </w:pPr>
    </w:lvl>
    <w:lvl w:ilvl="3" w:tplc="C4FEDF24">
      <w:start w:val="1"/>
      <w:numFmt w:val="decimal"/>
      <w:lvlText w:val="%4."/>
      <w:lvlJc w:val="left"/>
      <w:pPr>
        <w:ind w:left="2880" w:hanging="360"/>
      </w:pPr>
    </w:lvl>
    <w:lvl w:ilvl="4" w:tplc="F0544982">
      <w:start w:val="1"/>
      <w:numFmt w:val="lowerLetter"/>
      <w:lvlText w:val="%5."/>
      <w:lvlJc w:val="left"/>
      <w:pPr>
        <w:ind w:left="3600" w:hanging="360"/>
      </w:pPr>
    </w:lvl>
    <w:lvl w:ilvl="5" w:tplc="4CC8F9B6">
      <w:start w:val="1"/>
      <w:numFmt w:val="lowerRoman"/>
      <w:lvlText w:val="%6."/>
      <w:lvlJc w:val="right"/>
      <w:pPr>
        <w:ind w:left="4320" w:hanging="180"/>
      </w:pPr>
    </w:lvl>
    <w:lvl w:ilvl="6" w:tplc="54A49BE2">
      <w:start w:val="1"/>
      <w:numFmt w:val="decimal"/>
      <w:lvlText w:val="%7."/>
      <w:lvlJc w:val="left"/>
      <w:pPr>
        <w:ind w:left="5040" w:hanging="360"/>
      </w:pPr>
    </w:lvl>
    <w:lvl w:ilvl="7" w:tplc="A372F218">
      <w:start w:val="1"/>
      <w:numFmt w:val="lowerLetter"/>
      <w:lvlText w:val="%8."/>
      <w:lvlJc w:val="left"/>
      <w:pPr>
        <w:ind w:left="5760" w:hanging="360"/>
      </w:pPr>
    </w:lvl>
    <w:lvl w:ilvl="8" w:tplc="21CAB8A4">
      <w:start w:val="1"/>
      <w:numFmt w:val="lowerRoman"/>
      <w:lvlText w:val="%9."/>
      <w:lvlJc w:val="right"/>
      <w:pPr>
        <w:ind w:left="6480" w:hanging="180"/>
      </w:pPr>
    </w:lvl>
  </w:abstractNum>
  <w:abstractNum w:abstractNumId="4" w15:restartNumberingAfterBreak="0">
    <w:nsid w:val="58B302A6"/>
    <w:multiLevelType w:val="hybridMultilevel"/>
    <w:tmpl w:val="338CF376"/>
    <w:lvl w:ilvl="0" w:tplc="7BACE63C">
      <w:start w:val="1"/>
      <w:numFmt w:val="bullet"/>
      <w:lvlText w:val=""/>
      <w:lvlJc w:val="left"/>
      <w:pPr>
        <w:ind w:left="720" w:hanging="360"/>
      </w:pPr>
      <w:rPr>
        <w:rFonts w:ascii="Symbol" w:hAnsi="Symbol" w:hint="default"/>
      </w:rPr>
    </w:lvl>
    <w:lvl w:ilvl="1" w:tplc="09FA2734">
      <w:start w:val="1"/>
      <w:numFmt w:val="bullet"/>
      <w:lvlText w:val="o"/>
      <w:lvlJc w:val="left"/>
      <w:pPr>
        <w:ind w:left="1440" w:hanging="360"/>
      </w:pPr>
      <w:rPr>
        <w:rFonts w:ascii="Courier New" w:hAnsi="Courier New" w:hint="default"/>
      </w:rPr>
    </w:lvl>
    <w:lvl w:ilvl="2" w:tplc="6606521E">
      <w:start w:val="1"/>
      <w:numFmt w:val="bullet"/>
      <w:lvlText w:val=""/>
      <w:lvlJc w:val="left"/>
      <w:pPr>
        <w:ind w:left="2160" w:hanging="360"/>
      </w:pPr>
      <w:rPr>
        <w:rFonts w:ascii="Wingdings" w:hAnsi="Wingdings" w:hint="default"/>
      </w:rPr>
    </w:lvl>
    <w:lvl w:ilvl="3" w:tplc="D71A85A0">
      <w:start w:val="1"/>
      <w:numFmt w:val="bullet"/>
      <w:lvlText w:val=""/>
      <w:lvlJc w:val="left"/>
      <w:pPr>
        <w:ind w:left="2880" w:hanging="360"/>
      </w:pPr>
      <w:rPr>
        <w:rFonts w:ascii="Symbol" w:hAnsi="Symbol" w:hint="default"/>
      </w:rPr>
    </w:lvl>
    <w:lvl w:ilvl="4" w:tplc="B3D697B8">
      <w:start w:val="1"/>
      <w:numFmt w:val="bullet"/>
      <w:lvlText w:val="o"/>
      <w:lvlJc w:val="left"/>
      <w:pPr>
        <w:ind w:left="3600" w:hanging="360"/>
      </w:pPr>
      <w:rPr>
        <w:rFonts w:ascii="Courier New" w:hAnsi="Courier New" w:hint="default"/>
      </w:rPr>
    </w:lvl>
    <w:lvl w:ilvl="5" w:tplc="152A2A8A">
      <w:start w:val="1"/>
      <w:numFmt w:val="bullet"/>
      <w:lvlText w:val=""/>
      <w:lvlJc w:val="left"/>
      <w:pPr>
        <w:ind w:left="4320" w:hanging="360"/>
      </w:pPr>
      <w:rPr>
        <w:rFonts w:ascii="Wingdings" w:hAnsi="Wingdings" w:hint="default"/>
      </w:rPr>
    </w:lvl>
    <w:lvl w:ilvl="6" w:tplc="50CAAB32">
      <w:start w:val="1"/>
      <w:numFmt w:val="bullet"/>
      <w:lvlText w:val=""/>
      <w:lvlJc w:val="left"/>
      <w:pPr>
        <w:ind w:left="5040" w:hanging="360"/>
      </w:pPr>
      <w:rPr>
        <w:rFonts w:ascii="Symbol" w:hAnsi="Symbol" w:hint="default"/>
      </w:rPr>
    </w:lvl>
    <w:lvl w:ilvl="7" w:tplc="3EE433C8">
      <w:start w:val="1"/>
      <w:numFmt w:val="bullet"/>
      <w:lvlText w:val="o"/>
      <w:lvlJc w:val="left"/>
      <w:pPr>
        <w:ind w:left="5760" w:hanging="360"/>
      </w:pPr>
      <w:rPr>
        <w:rFonts w:ascii="Courier New" w:hAnsi="Courier New" w:hint="default"/>
      </w:rPr>
    </w:lvl>
    <w:lvl w:ilvl="8" w:tplc="CE807926">
      <w:start w:val="1"/>
      <w:numFmt w:val="bullet"/>
      <w:lvlText w:val=""/>
      <w:lvlJc w:val="left"/>
      <w:pPr>
        <w:ind w:left="6480" w:hanging="360"/>
      </w:pPr>
      <w:rPr>
        <w:rFonts w:ascii="Wingdings" w:hAnsi="Wingdings" w:hint="default"/>
      </w:rPr>
    </w:lvl>
  </w:abstractNum>
  <w:abstractNum w:abstractNumId="5" w15:restartNumberingAfterBreak="0">
    <w:nsid w:val="601428FA"/>
    <w:multiLevelType w:val="multilevel"/>
    <w:tmpl w:val="62FA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6E4800"/>
    <w:multiLevelType w:val="hybridMultilevel"/>
    <w:tmpl w:val="50A4FAE0"/>
    <w:lvl w:ilvl="0" w:tplc="0E3ECEC6">
      <w:start w:val="1"/>
      <w:numFmt w:val="decimal"/>
      <w:lvlText w:val="%1."/>
      <w:lvlJc w:val="left"/>
      <w:pPr>
        <w:ind w:left="720" w:hanging="360"/>
      </w:pPr>
    </w:lvl>
    <w:lvl w:ilvl="1" w:tplc="3E2EF67A">
      <w:start w:val="1"/>
      <w:numFmt w:val="lowerLetter"/>
      <w:lvlText w:val="%2."/>
      <w:lvlJc w:val="left"/>
      <w:pPr>
        <w:ind w:left="1440" w:hanging="360"/>
      </w:pPr>
    </w:lvl>
    <w:lvl w:ilvl="2" w:tplc="4F20DA9C">
      <w:start w:val="1"/>
      <w:numFmt w:val="lowerRoman"/>
      <w:lvlText w:val="%3."/>
      <w:lvlJc w:val="right"/>
      <w:pPr>
        <w:ind w:left="2160" w:hanging="180"/>
      </w:pPr>
    </w:lvl>
    <w:lvl w:ilvl="3" w:tplc="2E388868">
      <w:start w:val="1"/>
      <w:numFmt w:val="decimal"/>
      <w:lvlText w:val="%4."/>
      <w:lvlJc w:val="left"/>
      <w:pPr>
        <w:ind w:left="2880" w:hanging="360"/>
      </w:pPr>
    </w:lvl>
    <w:lvl w:ilvl="4" w:tplc="680861BE">
      <w:start w:val="1"/>
      <w:numFmt w:val="lowerLetter"/>
      <w:lvlText w:val="%5."/>
      <w:lvlJc w:val="left"/>
      <w:pPr>
        <w:ind w:left="3600" w:hanging="360"/>
      </w:pPr>
    </w:lvl>
    <w:lvl w:ilvl="5" w:tplc="1BE6CB9E">
      <w:start w:val="1"/>
      <w:numFmt w:val="lowerRoman"/>
      <w:lvlText w:val="%6."/>
      <w:lvlJc w:val="right"/>
      <w:pPr>
        <w:ind w:left="4320" w:hanging="180"/>
      </w:pPr>
    </w:lvl>
    <w:lvl w:ilvl="6" w:tplc="0268C4D6">
      <w:start w:val="1"/>
      <w:numFmt w:val="decimal"/>
      <w:lvlText w:val="%7."/>
      <w:lvlJc w:val="left"/>
      <w:pPr>
        <w:ind w:left="5040" w:hanging="360"/>
      </w:pPr>
    </w:lvl>
    <w:lvl w:ilvl="7" w:tplc="EF263D38">
      <w:start w:val="1"/>
      <w:numFmt w:val="lowerLetter"/>
      <w:lvlText w:val="%8."/>
      <w:lvlJc w:val="left"/>
      <w:pPr>
        <w:ind w:left="5760" w:hanging="360"/>
      </w:pPr>
    </w:lvl>
    <w:lvl w:ilvl="8" w:tplc="1A9E761A">
      <w:start w:val="1"/>
      <w:numFmt w:val="lowerRoman"/>
      <w:lvlText w:val="%9."/>
      <w:lvlJc w:val="right"/>
      <w:pPr>
        <w:ind w:left="6480" w:hanging="180"/>
      </w:pPr>
    </w:lvl>
  </w:abstractNum>
  <w:abstractNum w:abstractNumId="7" w15:restartNumberingAfterBreak="0">
    <w:nsid w:val="67E45C9F"/>
    <w:multiLevelType w:val="hybridMultilevel"/>
    <w:tmpl w:val="17940910"/>
    <w:lvl w:ilvl="0" w:tplc="2CE836E0">
      <w:start w:val="1"/>
      <w:numFmt w:val="bullet"/>
      <w:lvlText w:val=""/>
      <w:lvlJc w:val="left"/>
      <w:pPr>
        <w:ind w:left="720" w:hanging="360"/>
      </w:pPr>
      <w:rPr>
        <w:rFonts w:ascii="Symbol" w:hAnsi="Symbol" w:hint="default"/>
      </w:rPr>
    </w:lvl>
    <w:lvl w:ilvl="1" w:tplc="85CA0F70">
      <w:start w:val="1"/>
      <w:numFmt w:val="bullet"/>
      <w:lvlText w:val="o"/>
      <w:lvlJc w:val="left"/>
      <w:pPr>
        <w:ind w:left="1440" w:hanging="360"/>
      </w:pPr>
      <w:rPr>
        <w:rFonts w:ascii="Courier New" w:hAnsi="Courier New" w:hint="default"/>
      </w:rPr>
    </w:lvl>
    <w:lvl w:ilvl="2" w:tplc="A2E26938">
      <w:start w:val="1"/>
      <w:numFmt w:val="bullet"/>
      <w:lvlText w:val=""/>
      <w:lvlJc w:val="left"/>
      <w:pPr>
        <w:ind w:left="2160" w:hanging="360"/>
      </w:pPr>
      <w:rPr>
        <w:rFonts w:ascii="Wingdings" w:hAnsi="Wingdings" w:hint="default"/>
      </w:rPr>
    </w:lvl>
    <w:lvl w:ilvl="3" w:tplc="F4726460">
      <w:start w:val="1"/>
      <w:numFmt w:val="bullet"/>
      <w:lvlText w:val=""/>
      <w:lvlJc w:val="left"/>
      <w:pPr>
        <w:ind w:left="2880" w:hanging="360"/>
      </w:pPr>
      <w:rPr>
        <w:rFonts w:ascii="Symbol" w:hAnsi="Symbol" w:hint="default"/>
      </w:rPr>
    </w:lvl>
    <w:lvl w:ilvl="4" w:tplc="199CD5A4">
      <w:start w:val="1"/>
      <w:numFmt w:val="bullet"/>
      <w:lvlText w:val="o"/>
      <w:lvlJc w:val="left"/>
      <w:pPr>
        <w:ind w:left="3600" w:hanging="360"/>
      </w:pPr>
      <w:rPr>
        <w:rFonts w:ascii="Courier New" w:hAnsi="Courier New" w:hint="default"/>
      </w:rPr>
    </w:lvl>
    <w:lvl w:ilvl="5" w:tplc="A25414E2">
      <w:start w:val="1"/>
      <w:numFmt w:val="bullet"/>
      <w:lvlText w:val=""/>
      <w:lvlJc w:val="left"/>
      <w:pPr>
        <w:ind w:left="4320" w:hanging="360"/>
      </w:pPr>
      <w:rPr>
        <w:rFonts w:ascii="Wingdings" w:hAnsi="Wingdings" w:hint="default"/>
      </w:rPr>
    </w:lvl>
    <w:lvl w:ilvl="6" w:tplc="92D6B918">
      <w:start w:val="1"/>
      <w:numFmt w:val="bullet"/>
      <w:lvlText w:val=""/>
      <w:lvlJc w:val="left"/>
      <w:pPr>
        <w:ind w:left="5040" w:hanging="360"/>
      </w:pPr>
      <w:rPr>
        <w:rFonts w:ascii="Symbol" w:hAnsi="Symbol" w:hint="default"/>
      </w:rPr>
    </w:lvl>
    <w:lvl w:ilvl="7" w:tplc="55EEE8CE">
      <w:start w:val="1"/>
      <w:numFmt w:val="bullet"/>
      <w:lvlText w:val="o"/>
      <w:lvlJc w:val="left"/>
      <w:pPr>
        <w:ind w:left="5760" w:hanging="360"/>
      </w:pPr>
      <w:rPr>
        <w:rFonts w:ascii="Courier New" w:hAnsi="Courier New" w:hint="default"/>
      </w:rPr>
    </w:lvl>
    <w:lvl w:ilvl="8" w:tplc="DB12DF46">
      <w:start w:val="1"/>
      <w:numFmt w:val="bullet"/>
      <w:lvlText w:val=""/>
      <w:lvlJc w:val="left"/>
      <w:pPr>
        <w:ind w:left="6480" w:hanging="360"/>
      </w:pPr>
      <w:rPr>
        <w:rFonts w:ascii="Wingdings" w:hAnsi="Wingdings" w:hint="default"/>
      </w:rPr>
    </w:lvl>
  </w:abstractNum>
  <w:abstractNum w:abstractNumId="8" w15:restartNumberingAfterBreak="0">
    <w:nsid w:val="6B6F5ACF"/>
    <w:multiLevelType w:val="multilevel"/>
    <w:tmpl w:val="DEFA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2687759">
    <w:abstractNumId w:val="4"/>
  </w:num>
  <w:num w:numId="2" w16cid:durableId="143090596">
    <w:abstractNumId w:val="2"/>
  </w:num>
  <w:num w:numId="3" w16cid:durableId="429662093">
    <w:abstractNumId w:val="7"/>
  </w:num>
  <w:num w:numId="4" w16cid:durableId="661275933">
    <w:abstractNumId w:val="3"/>
  </w:num>
  <w:num w:numId="5" w16cid:durableId="1424491581">
    <w:abstractNumId w:val="6"/>
  </w:num>
  <w:num w:numId="6" w16cid:durableId="312754439">
    <w:abstractNumId w:val="8"/>
  </w:num>
  <w:num w:numId="7" w16cid:durableId="862405192">
    <w:abstractNumId w:val="0"/>
  </w:num>
  <w:num w:numId="8" w16cid:durableId="1081024013">
    <w:abstractNumId w:val="1"/>
  </w:num>
  <w:num w:numId="9" w16cid:durableId="601256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2348EC"/>
    <w:rsid w:val="00406996"/>
    <w:rsid w:val="0052489D"/>
    <w:rsid w:val="00695B7B"/>
    <w:rsid w:val="006A4A56"/>
    <w:rsid w:val="007F0C73"/>
    <w:rsid w:val="008A0CEB"/>
    <w:rsid w:val="008A6213"/>
    <w:rsid w:val="009D0B96"/>
    <w:rsid w:val="00FB1EB3"/>
    <w:rsid w:val="00FF3846"/>
    <w:rsid w:val="00FF6E17"/>
    <w:rsid w:val="0286911D"/>
    <w:rsid w:val="2CE993D9"/>
    <w:rsid w:val="3F2348EC"/>
    <w:rsid w:val="6A3EF2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48EC"/>
  <w15:chartTrackingRefBased/>
  <w15:docId w15:val="{4173EF35-4CED-431C-A1AA-450BF82C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F6E17"/>
    <w:pPr>
      <w:spacing w:before="100" w:beforeAutospacing="1" w:after="100" w:afterAutospacing="1" w:line="240" w:lineRule="auto"/>
      <w:outlineLvl w:val="0"/>
    </w:pPr>
    <w:rPr>
      <w:rFonts w:ascii="Times New Roman" w:eastAsiaTheme="minorEastAsia" w:hAnsi="Times New Roman" w:cs="Times New Roman"/>
      <w:b/>
      <w:bCs/>
      <w:kern w:val="36"/>
      <w:sz w:val="48"/>
      <w:szCs w:val="48"/>
      <w:lang w:val="en-US"/>
    </w:rPr>
  </w:style>
  <w:style w:type="paragraph" w:styleId="Heading3">
    <w:name w:val="heading 3"/>
    <w:basedOn w:val="Normal"/>
    <w:next w:val="Normal"/>
    <w:link w:val="Heading3Char"/>
    <w:uiPriority w:val="9"/>
    <w:unhideWhenUsed/>
    <w:qFormat/>
    <w:rsid w:val="6A3EF216"/>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A3EF216"/>
    <w:pPr>
      <w:ind w:left="720"/>
      <w:contextualSpacing/>
    </w:pPr>
  </w:style>
  <w:style w:type="paragraph" w:styleId="NormalWeb">
    <w:name w:val="Normal (Web)"/>
    <w:basedOn w:val="Normal"/>
    <w:uiPriority w:val="99"/>
    <w:semiHidden/>
    <w:unhideWhenUsed/>
    <w:rsid w:val="007F0C73"/>
    <w:pPr>
      <w:spacing w:before="100" w:beforeAutospacing="1" w:after="100" w:afterAutospacing="1" w:line="240" w:lineRule="auto"/>
    </w:pPr>
    <w:rPr>
      <w:rFonts w:ascii="Times New Roman" w:eastAsia="Times New Roman" w:hAnsi="Times New Roman" w:cs="Times New Roman"/>
      <w:lang w:val="en-US"/>
    </w:rPr>
  </w:style>
  <w:style w:type="character" w:customStyle="1" w:styleId="citation-331">
    <w:name w:val="citation-331"/>
    <w:basedOn w:val="DefaultParagraphFont"/>
    <w:rsid w:val="007F0C73"/>
  </w:style>
  <w:style w:type="character" w:customStyle="1" w:styleId="citation-330">
    <w:name w:val="citation-330"/>
    <w:basedOn w:val="DefaultParagraphFont"/>
    <w:rsid w:val="007F0C73"/>
  </w:style>
  <w:style w:type="character" w:customStyle="1" w:styleId="citation-328">
    <w:name w:val="citation-328"/>
    <w:basedOn w:val="DefaultParagraphFont"/>
    <w:rsid w:val="007F0C73"/>
  </w:style>
  <w:style w:type="character" w:customStyle="1" w:styleId="citation-327">
    <w:name w:val="citation-327"/>
    <w:basedOn w:val="DefaultParagraphFont"/>
    <w:rsid w:val="007F0C73"/>
  </w:style>
  <w:style w:type="character" w:customStyle="1" w:styleId="citation-326">
    <w:name w:val="citation-326"/>
    <w:basedOn w:val="DefaultParagraphFont"/>
    <w:rsid w:val="007F0C73"/>
  </w:style>
  <w:style w:type="character" w:customStyle="1" w:styleId="citation-325">
    <w:name w:val="citation-325"/>
    <w:basedOn w:val="DefaultParagraphFont"/>
    <w:rsid w:val="007F0C73"/>
  </w:style>
  <w:style w:type="character" w:customStyle="1" w:styleId="citation-324">
    <w:name w:val="citation-324"/>
    <w:basedOn w:val="DefaultParagraphFont"/>
    <w:rsid w:val="007F0C73"/>
  </w:style>
  <w:style w:type="character" w:customStyle="1" w:styleId="citation-323">
    <w:name w:val="citation-323"/>
    <w:basedOn w:val="DefaultParagraphFont"/>
    <w:rsid w:val="007F0C73"/>
  </w:style>
  <w:style w:type="character" w:customStyle="1" w:styleId="citation-322">
    <w:name w:val="citation-322"/>
    <w:basedOn w:val="DefaultParagraphFont"/>
    <w:rsid w:val="007F0C73"/>
  </w:style>
  <w:style w:type="character" w:customStyle="1" w:styleId="citation-321">
    <w:name w:val="citation-321"/>
    <w:basedOn w:val="DefaultParagraphFont"/>
    <w:rsid w:val="007F0C73"/>
  </w:style>
  <w:style w:type="character" w:customStyle="1" w:styleId="citation-320">
    <w:name w:val="citation-320"/>
    <w:basedOn w:val="DefaultParagraphFont"/>
    <w:rsid w:val="007F0C73"/>
  </w:style>
  <w:style w:type="character" w:customStyle="1" w:styleId="citation-319">
    <w:name w:val="citation-319"/>
    <w:basedOn w:val="DefaultParagraphFont"/>
    <w:rsid w:val="007F0C73"/>
  </w:style>
  <w:style w:type="character" w:customStyle="1" w:styleId="citation-318">
    <w:name w:val="citation-318"/>
    <w:basedOn w:val="DefaultParagraphFont"/>
    <w:rsid w:val="007F0C73"/>
  </w:style>
  <w:style w:type="character" w:customStyle="1" w:styleId="citation-317">
    <w:name w:val="citation-317"/>
    <w:basedOn w:val="DefaultParagraphFont"/>
    <w:rsid w:val="007F0C73"/>
  </w:style>
  <w:style w:type="character" w:customStyle="1" w:styleId="citation-316">
    <w:name w:val="citation-316"/>
    <w:basedOn w:val="DefaultParagraphFont"/>
    <w:rsid w:val="007F0C73"/>
  </w:style>
  <w:style w:type="character" w:customStyle="1" w:styleId="citation-315">
    <w:name w:val="citation-315"/>
    <w:basedOn w:val="DefaultParagraphFont"/>
    <w:rsid w:val="007F0C73"/>
  </w:style>
  <w:style w:type="character" w:customStyle="1" w:styleId="citation-314">
    <w:name w:val="citation-314"/>
    <w:basedOn w:val="DefaultParagraphFont"/>
    <w:rsid w:val="007F0C73"/>
  </w:style>
  <w:style w:type="character" w:customStyle="1" w:styleId="citation-313">
    <w:name w:val="citation-313"/>
    <w:basedOn w:val="DefaultParagraphFont"/>
    <w:rsid w:val="007F0C73"/>
  </w:style>
  <w:style w:type="character" w:customStyle="1" w:styleId="citation-312">
    <w:name w:val="citation-312"/>
    <w:basedOn w:val="DefaultParagraphFont"/>
    <w:rsid w:val="00FB1EB3"/>
  </w:style>
  <w:style w:type="character" w:customStyle="1" w:styleId="citation-311">
    <w:name w:val="citation-311"/>
    <w:basedOn w:val="DefaultParagraphFont"/>
    <w:rsid w:val="00FB1EB3"/>
  </w:style>
  <w:style w:type="character" w:customStyle="1" w:styleId="citation-310">
    <w:name w:val="citation-310"/>
    <w:basedOn w:val="DefaultParagraphFont"/>
    <w:rsid w:val="00FB1EB3"/>
  </w:style>
  <w:style w:type="character" w:customStyle="1" w:styleId="citation-309">
    <w:name w:val="citation-309"/>
    <w:basedOn w:val="DefaultParagraphFont"/>
    <w:rsid w:val="00FB1EB3"/>
  </w:style>
  <w:style w:type="character" w:customStyle="1" w:styleId="citation-308">
    <w:name w:val="citation-308"/>
    <w:basedOn w:val="DefaultParagraphFont"/>
    <w:rsid w:val="00FB1EB3"/>
  </w:style>
  <w:style w:type="character" w:customStyle="1" w:styleId="citation-307">
    <w:name w:val="citation-307"/>
    <w:basedOn w:val="DefaultParagraphFont"/>
    <w:rsid w:val="00FB1EB3"/>
  </w:style>
  <w:style w:type="character" w:customStyle="1" w:styleId="citation-306">
    <w:name w:val="citation-306"/>
    <w:basedOn w:val="DefaultParagraphFont"/>
    <w:rsid w:val="00FB1EB3"/>
  </w:style>
  <w:style w:type="character" w:customStyle="1" w:styleId="citation-305">
    <w:name w:val="citation-305"/>
    <w:basedOn w:val="DefaultParagraphFont"/>
    <w:rsid w:val="00FB1EB3"/>
  </w:style>
  <w:style w:type="character" w:customStyle="1" w:styleId="citation-304">
    <w:name w:val="citation-304"/>
    <w:basedOn w:val="DefaultParagraphFont"/>
    <w:rsid w:val="00FB1EB3"/>
  </w:style>
  <w:style w:type="character" w:customStyle="1" w:styleId="citation-303">
    <w:name w:val="citation-303"/>
    <w:basedOn w:val="DefaultParagraphFont"/>
    <w:rsid w:val="00FB1EB3"/>
  </w:style>
  <w:style w:type="character" w:customStyle="1" w:styleId="citation-302">
    <w:name w:val="citation-302"/>
    <w:basedOn w:val="DefaultParagraphFont"/>
    <w:rsid w:val="00FB1EB3"/>
  </w:style>
  <w:style w:type="character" w:customStyle="1" w:styleId="citation-301">
    <w:name w:val="citation-301"/>
    <w:basedOn w:val="DefaultParagraphFont"/>
    <w:rsid w:val="00FB1EB3"/>
  </w:style>
  <w:style w:type="character" w:customStyle="1" w:styleId="citation-300">
    <w:name w:val="citation-300"/>
    <w:basedOn w:val="DefaultParagraphFont"/>
    <w:rsid w:val="00FB1EB3"/>
  </w:style>
  <w:style w:type="character" w:customStyle="1" w:styleId="citation-299">
    <w:name w:val="citation-299"/>
    <w:basedOn w:val="DefaultParagraphFont"/>
    <w:rsid w:val="00FB1EB3"/>
  </w:style>
  <w:style w:type="character" w:customStyle="1" w:styleId="citation-298">
    <w:name w:val="citation-298"/>
    <w:basedOn w:val="DefaultParagraphFont"/>
    <w:rsid w:val="00FB1EB3"/>
  </w:style>
  <w:style w:type="character" w:customStyle="1" w:styleId="citation-297">
    <w:name w:val="citation-297"/>
    <w:basedOn w:val="DefaultParagraphFont"/>
    <w:rsid w:val="00FB1EB3"/>
  </w:style>
  <w:style w:type="character" w:customStyle="1" w:styleId="citation-296">
    <w:name w:val="citation-296"/>
    <w:basedOn w:val="DefaultParagraphFont"/>
    <w:rsid w:val="00FB1EB3"/>
  </w:style>
  <w:style w:type="character" w:customStyle="1" w:styleId="citation-295">
    <w:name w:val="citation-295"/>
    <w:basedOn w:val="DefaultParagraphFont"/>
    <w:rsid w:val="00FB1EB3"/>
  </w:style>
  <w:style w:type="character" w:customStyle="1" w:styleId="citation-294">
    <w:name w:val="citation-294"/>
    <w:basedOn w:val="DefaultParagraphFont"/>
    <w:rsid w:val="00FB1EB3"/>
  </w:style>
  <w:style w:type="character" w:customStyle="1" w:styleId="citation-293">
    <w:name w:val="citation-293"/>
    <w:basedOn w:val="DefaultParagraphFont"/>
    <w:rsid w:val="00FB1EB3"/>
  </w:style>
  <w:style w:type="character" w:customStyle="1" w:styleId="citation-292">
    <w:name w:val="citation-292"/>
    <w:basedOn w:val="DefaultParagraphFont"/>
    <w:rsid w:val="00FB1EB3"/>
  </w:style>
  <w:style w:type="character" w:customStyle="1" w:styleId="citation-291">
    <w:name w:val="citation-291"/>
    <w:basedOn w:val="DefaultParagraphFont"/>
    <w:rsid w:val="00FB1EB3"/>
  </w:style>
  <w:style w:type="character" w:customStyle="1" w:styleId="citation-290">
    <w:name w:val="citation-290"/>
    <w:basedOn w:val="DefaultParagraphFont"/>
    <w:rsid w:val="00FB1EB3"/>
  </w:style>
  <w:style w:type="character" w:customStyle="1" w:styleId="citation-289">
    <w:name w:val="citation-289"/>
    <w:basedOn w:val="DefaultParagraphFont"/>
    <w:rsid w:val="00FB1EB3"/>
  </w:style>
  <w:style w:type="character" w:customStyle="1" w:styleId="citation-288">
    <w:name w:val="citation-288"/>
    <w:basedOn w:val="DefaultParagraphFont"/>
    <w:rsid w:val="00FB1EB3"/>
  </w:style>
  <w:style w:type="character" w:customStyle="1" w:styleId="citation-287">
    <w:name w:val="citation-287"/>
    <w:basedOn w:val="DefaultParagraphFont"/>
    <w:rsid w:val="00FB1EB3"/>
  </w:style>
  <w:style w:type="character" w:customStyle="1" w:styleId="citation-286">
    <w:name w:val="citation-286"/>
    <w:basedOn w:val="DefaultParagraphFont"/>
    <w:rsid w:val="00FB1EB3"/>
  </w:style>
  <w:style w:type="character" w:customStyle="1" w:styleId="citation-285">
    <w:name w:val="citation-285"/>
    <w:basedOn w:val="DefaultParagraphFont"/>
    <w:rsid w:val="00FB1EB3"/>
  </w:style>
  <w:style w:type="character" w:customStyle="1" w:styleId="citation-493">
    <w:name w:val="citation-493"/>
    <w:basedOn w:val="DefaultParagraphFont"/>
    <w:rsid w:val="008A6213"/>
  </w:style>
  <w:style w:type="character" w:customStyle="1" w:styleId="citation-492">
    <w:name w:val="citation-492"/>
    <w:basedOn w:val="DefaultParagraphFont"/>
    <w:rsid w:val="008A6213"/>
  </w:style>
  <w:style w:type="character" w:customStyle="1" w:styleId="citation-481">
    <w:name w:val="citation-481"/>
    <w:basedOn w:val="DefaultParagraphFont"/>
    <w:rsid w:val="008A6213"/>
  </w:style>
  <w:style w:type="character" w:customStyle="1" w:styleId="citation-480">
    <w:name w:val="citation-480"/>
    <w:basedOn w:val="DefaultParagraphFont"/>
    <w:rsid w:val="008A6213"/>
  </w:style>
  <w:style w:type="character" w:customStyle="1" w:styleId="citation-479">
    <w:name w:val="citation-479"/>
    <w:basedOn w:val="DefaultParagraphFont"/>
    <w:rsid w:val="008A6213"/>
  </w:style>
  <w:style w:type="character" w:customStyle="1" w:styleId="citation-478">
    <w:name w:val="citation-478"/>
    <w:basedOn w:val="DefaultParagraphFont"/>
    <w:rsid w:val="008A6213"/>
  </w:style>
  <w:style w:type="character" w:customStyle="1" w:styleId="citation-477">
    <w:name w:val="citation-477"/>
    <w:basedOn w:val="DefaultParagraphFont"/>
    <w:rsid w:val="008A6213"/>
  </w:style>
  <w:style w:type="character" w:customStyle="1" w:styleId="citation-476">
    <w:name w:val="citation-476"/>
    <w:basedOn w:val="DefaultParagraphFont"/>
    <w:rsid w:val="008A6213"/>
  </w:style>
  <w:style w:type="character" w:customStyle="1" w:styleId="citation-475">
    <w:name w:val="citation-475"/>
    <w:basedOn w:val="DefaultParagraphFont"/>
    <w:rsid w:val="008A6213"/>
  </w:style>
  <w:style w:type="character" w:customStyle="1" w:styleId="citation-472">
    <w:name w:val="citation-472"/>
    <w:basedOn w:val="DefaultParagraphFont"/>
    <w:rsid w:val="008A6213"/>
  </w:style>
  <w:style w:type="character" w:customStyle="1" w:styleId="citation-471">
    <w:name w:val="citation-471"/>
    <w:basedOn w:val="DefaultParagraphFont"/>
    <w:rsid w:val="008A6213"/>
  </w:style>
  <w:style w:type="character" w:customStyle="1" w:styleId="citation-470">
    <w:name w:val="citation-470"/>
    <w:basedOn w:val="DefaultParagraphFont"/>
    <w:rsid w:val="008A6213"/>
  </w:style>
  <w:style w:type="character" w:customStyle="1" w:styleId="citation-469">
    <w:name w:val="citation-469"/>
    <w:basedOn w:val="DefaultParagraphFont"/>
    <w:rsid w:val="008A6213"/>
  </w:style>
  <w:style w:type="character" w:customStyle="1" w:styleId="citation-468">
    <w:name w:val="citation-468"/>
    <w:basedOn w:val="DefaultParagraphFont"/>
    <w:rsid w:val="008A6213"/>
  </w:style>
  <w:style w:type="character" w:customStyle="1" w:styleId="citation-467">
    <w:name w:val="citation-467"/>
    <w:basedOn w:val="DefaultParagraphFont"/>
    <w:rsid w:val="008A6213"/>
  </w:style>
  <w:style w:type="character" w:customStyle="1" w:styleId="Heading3Char">
    <w:name w:val="Heading 3 Char"/>
    <w:basedOn w:val="DefaultParagraphFont"/>
    <w:link w:val="Heading3"/>
    <w:uiPriority w:val="9"/>
    <w:rsid w:val="00FF6E17"/>
    <w:rPr>
      <w:rFonts w:eastAsiaTheme="majorEastAsia" w:cstheme="majorBidi"/>
      <w:color w:val="0F4761" w:themeColor="accent1" w:themeShade="BF"/>
      <w:sz w:val="28"/>
      <w:szCs w:val="28"/>
    </w:rPr>
  </w:style>
  <w:style w:type="character" w:customStyle="1" w:styleId="Heading1Char">
    <w:name w:val="Heading 1 Char"/>
    <w:basedOn w:val="DefaultParagraphFont"/>
    <w:link w:val="Heading1"/>
    <w:uiPriority w:val="9"/>
    <w:rsid w:val="00FF6E17"/>
    <w:rPr>
      <w:rFonts w:ascii="Times New Roman" w:eastAsiaTheme="minorEastAsia"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61EE875C01FC43B6F7E0AB5267B4AD" ma:contentTypeVersion="14" ma:contentTypeDescription="Create a new document." ma:contentTypeScope="" ma:versionID="c15a5f2c7f4900eb024728085e922941">
  <xsd:schema xmlns:xsd="http://www.w3.org/2001/XMLSchema" xmlns:xs="http://www.w3.org/2001/XMLSchema" xmlns:p="http://schemas.microsoft.com/office/2006/metadata/properties" xmlns:ns2="af7db0ca-6038-4fda-aee2-cc09304245d7" xmlns:ns3="17398f07-e323-4a90-b3a5-df335c923ac7" targetNamespace="http://schemas.microsoft.com/office/2006/metadata/properties" ma:root="true" ma:fieldsID="51d39adea90e3ae40cd83f7d34160c86" ns2:_="" ns3:_="">
    <xsd:import namespace="af7db0ca-6038-4fda-aee2-cc09304245d7"/>
    <xsd:import namespace="17398f07-e323-4a90-b3a5-df335c923a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7db0ca-6038-4fda-aee2-cc09304245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c2ac12-5dab-40e9-aeaf-43957226a91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398f07-e323-4a90-b3a5-df335c923ac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f4c44e-b109-4e94-8d85-f4d1649d7763}" ma:internalName="TaxCatchAll" ma:showField="CatchAllData" ma:web="17398f07-e323-4a90-b3a5-df335c923a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7db0ca-6038-4fda-aee2-cc09304245d7">
      <Terms xmlns="http://schemas.microsoft.com/office/infopath/2007/PartnerControls"/>
    </lcf76f155ced4ddcb4097134ff3c332f>
    <TaxCatchAll xmlns="17398f07-e323-4a90-b3a5-df335c923ac7" xsi:nil="true"/>
  </documentManagement>
</p:properties>
</file>

<file path=customXml/itemProps1.xml><?xml version="1.0" encoding="utf-8"?>
<ds:datastoreItem xmlns:ds="http://schemas.openxmlformats.org/officeDocument/2006/customXml" ds:itemID="{8DF14BB1-20B1-4862-8009-4CDBF7606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7db0ca-6038-4fda-aee2-cc09304245d7"/>
    <ds:schemaRef ds:uri="17398f07-e323-4a90-b3a5-df335c923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B67CB-9444-4F41-92D0-2151A0C30C21}">
  <ds:schemaRefs>
    <ds:schemaRef ds:uri="http://schemas.microsoft.com/sharepoint/v3/contenttype/forms"/>
  </ds:schemaRefs>
</ds:datastoreItem>
</file>

<file path=customXml/itemProps3.xml><?xml version="1.0" encoding="utf-8"?>
<ds:datastoreItem xmlns:ds="http://schemas.openxmlformats.org/officeDocument/2006/customXml" ds:itemID="{4B288178-0085-4CDD-9194-C0EB0983C6B4}">
  <ds:schemaRefs>
    <ds:schemaRef ds:uri="http://schemas.microsoft.com/office/2006/metadata/properties"/>
    <ds:schemaRef ds:uri="http://schemas.microsoft.com/office/infopath/2007/PartnerControls"/>
    <ds:schemaRef ds:uri="af7db0ca-6038-4fda-aee2-cc09304245d7"/>
    <ds:schemaRef ds:uri="17398f07-e323-4a90-b3a5-df335c923ac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Karlsson</dc:creator>
  <cp:keywords/>
  <dc:description/>
  <cp:lastModifiedBy>Daniel Karlsson</cp:lastModifiedBy>
  <cp:revision>8</cp:revision>
  <dcterms:created xsi:type="dcterms:W3CDTF">2025-08-29T13:40:00Z</dcterms:created>
  <dcterms:modified xsi:type="dcterms:W3CDTF">2025-08-29T13:45:00Z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0x0101007F61EE875C01FC43B6F7E0AB5267B4AD</vt:lpwstr>
  </property>
  <property fmtid="{D5CDD505-2E9C-101B-9397-08002B2CF9AE}" pid="3" name="MediaServiceImageTags">
    <vt:lpwstr/>
  </property>
</Properties>
</file>